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9" w:rsidRPr="008951A7" w:rsidRDefault="00513526">
      <w:pPr>
        <w:rPr>
          <w:rFonts w:ascii="Times New Roman" w:hAnsi="Times New Roman" w:cs="Times New Roman"/>
          <w:b/>
          <w:sz w:val="24"/>
          <w:szCs w:val="24"/>
        </w:rPr>
      </w:pPr>
      <w:r w:rsidRPr="008951A7">
        <w:rPr>
          <w:rFonts w:ascii="Times New Roman" w:hAnsi="Times New Roman" w:cs="Times New Roman"/>
          <w:b/>
          <w:sz w:val="24"/>
          <w:szCs w:val="24"/>
        </w:rPr>
        <w:t>Szociolingvisztika</w:t>
      </w:r>
    </w:p>
    <w:p w:rsidR="00617816" w:rsidRPr="00617816" w:rsidRDefault="00617816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Gaetano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(1996).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Disuguaglianza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svantaggio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linguistico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. Il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punto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vista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della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sociolinguistica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Colombo,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di). </w:t>
      </w:r>
      <w:r w:rsidRPr="0061781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17816">
        <w:rPr>
          <w:rFonts w:ascii="Times New Roman" w:hAnsi="Times New Roman" w:cs="Times New Roman"/>
          <w:i/>
          <w:sz w:val="24"/>
          <w:szCs w:val="24"/>
        </w:rPr>
        <w:t xml:space="preserve">È la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ci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fa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uguali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svantaggio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linguistico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problemi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definizione</w:t>
      </w:r>
      <w:proofErr w:type="spellEnd"/>
      <w:r w:rsidRPr="00617816">
        <w:rPr>
          <w:rFonts w:ascii="Times New Roman" w:hAnsi="Times New Roman" w:cs="Times New Roman"/>
          <w:i/>
          <w:sz w:val="24"/>
          <w:szCs w:val="24"/>
        </w:rPr>
        <w:t xml:space="preserve"> e di </w:t>
      </w:r>
      <w:proofErr w:type="spellStart"/>
      <w:r w:rsidRPr="00617816">
        <w:rPr>
          <w:rFonts w:ascii="Times New Roman" w:hAnsi="Times New Roman" w:cs="Times New Roman"/>
          <w:i/>
          <w:sz w:val="24"/>
          <w:szCs w:val="24"/>
        </w:rPr>
        <w:t>intervento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Giscel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Nuova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</w:t>
      </w:r>
      <w:proofErr w:type="spellEnd"/>
      <w:r>
        <w:rPr>
          <w:rFonts w:ascii="Times New Roman" w:hAnsi="Times New Roman" w:cs="Times New Roman"/>
          <w:sz w:val="24"/>
          <w:szCs w:val="24"/>
        </w:rPr>
        <w:t>, Firenze. pp. 25-40.</w:t>
      </w:r>
    </w:p>
    <w:p w:rsidR="001210A7" w:rsidRPr="001210A7" w:rsidRDefault="001210A7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Gaetano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Cerruti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(2017).</w:t>
      </w:r>
      <w:r w:rsidRPr="001210A7">
        <w:rPr>
          <w:rFonts w:ascii="Times New Roman" w:hAnsi="Times New Roman" w:cs="Times New Roman"/>
          <w:sz w:val="24"/>
          <w:szCs w:val="24"/>
        </w:rPr>
        <w:t xml:space="preserve"> </w:t>
      </w:r>
      <w:r w:rsidRPr="001210A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1210A7">
        <w:rPr>
          <w:rFonts w:ascii="Times New Roman" w:hAnsi="Times New Roman" w:cs="Times New Roman"/>
          <w:i/>
          <w:sz w:val="24"/>
          <w:szCs w:val="24"/>
        </w:rPr>
        <w:t>linguistica</w:t>
      </w:r>
      <w:proofErr w:type="spellEnd"/>
      <w:r w:rsidRPr="001210A7">
        <w:rPr>
          <w:rFonts w:ascii="Times New Roman" w:hAnsi="Times New Roman" w:cs="Times New Roman"/>
          <w:i/>
          <w:sz w:val="24"/>
          <w:szCs w:val="24"/>
        </w:rPr>
        <w:t xml:space="preserve">: un </w:t>
      </w:r>
      <w:proofErr w:type="spellStart"/>
      <w:r w:rsidRPr="001210A7">
        <w:rPr>
          <w:rFonts w:ascii="Times New Roman" w:hAnsi="Times New Roman" w:cs="Times New Roman"/>
          <w:i/>
          <w:sz w:val="24"/>
          <w:szCs w:val="24"/>
        </w:rPr>
        <w:t>corso</w:t>
      </w:r>
      <w:proofErr w:type="spellEnd"/>
      <w:r w:rsidRPr="001210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0A7">
        <w:rPr>
          <w:rFonts w:ascii="Times New Roman" w:hAnsi="Times New Roman" w:cs="Times New Roman"/>
          <w:i/>
          <w:sz w:val="24"/>
          <w:szCs w:val="24"/>
        </w:rPr>
        <w:t>introduttivo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UTET,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Novara</w:t>
      </w:r>
      <w:proofErr w:type="spellEnd"/>
      <w:r>
        <w:rPr>
          <w:rFonts w:ascii="Times New Roman" w:hAnsi="Times New Roman" w:cs="Times New Roman"/>
          <w:sz w:val="24"/>
          <w:szCs w:val="24"/>
        </w:rPr>
        <w:t>. pp. 276-295</w:t>
      </w:r>
      <w:r w:rsidRPr="001210A7">
        <w:rPr>
          <w:rFonts w:ascii="Times New Roman" w:hAnsi="Times New Roman" w:cs="Times New Roman"/>
          <w:sz w:val="24"/>
          <w:szCs w:val="24"/>
        </w:rPr>
        <w:t>.</w:t>
      </w:r>
    </w:p>
    <w:p w:rsidR="00414D73" w:rsidRDefault="00414D73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Gaetano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Cerruti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(2020). </w:t>
      </w:r>
      <w:proofErr w:type="spellStart"/>
      <w:r w:rsidRPr="00B13ACE">
        <w:rPr>
          <w:rFonts w:ascii="Times New Roman" w:hAnsi="Times New Roman" w:cs="Times New Roman"/>
          <w:i/>
          <w:sz w:val="24"/>
          <w:szCs w:val="24"/>
        </w:rPr>
        <w:t>Manuale</w:t>
      </w:r>
      <w:proofErr w:type="spellEnd"/>
      <w:r w:rsidRPr="00B13AC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B13ACE">
        <w:rPr>
          <w:rFonts w:ascii="Times New Roman" w:hAnsi="Times New Roman" w:cs="Times New Roman"/>
          <w:i/>
          <w:sz w:val="24"/>
          <w:szCs w:val="24"/>
        </w:rPr>
        <w:t>sociolinguistica</w:t>
      </w:r>
      <w:proofErr w:type="spellEnd"/>
      <w:r>
        <w:rPr>
          <w:rFonts w:ascii="Times New Roman" w:hAnsi="Times New Roman" w:cs="Times New Roman"/>
          <w:sz w:val="24"/>
          <w:szCs w:val="24"/>
        </w:rPr>
        <w:t>. UTET, Torino.</w:t>
      </w:r>
    </w:p>
    <w:p w:rsidR="00096900" w:rsidRPr="00096900" w:rsidRDefault="00096900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Cortelazzo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096900"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 w:rsidRPr="00096900">
        <w:rPr>
          <w:rFonts w:ascii="Times New Roman" w:hAnsi="Times New Roman" w:cs="Times New Roman"/>
          <w:i/>
          <w:sz w:val="24"/>
          <w:szCs w:val="24"/>
        </w:rPr>
        <w:t>cantiere</w:t>
      </w:r>
      <w:proofErr w:type="spellEnd"/>
      <w:r w:rsidRPr="00096900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096900">
        <w:rPr>
          <w:rFonts w:ascii="Times New Roman" w:hAnsi="Times New Roman" w:cs="Times New Roman"/>
          <w:i/>
          <w:sz w:val="24"/>
          <w:szCs w:val="24"/>
        </w:rPr>
        <w:t>linguaggio</w:t>
      </w:r>
      <w:proofErr w:type="spellEnd"/>
      <w:r w:rsidRPr="000969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6900">
        <w:rPr>
          <w:rFonts w:ascii="Times New Roman" w:hAnsi="Times New Roman" w:cs="Times New Roman"/>
          <w:i/>
          <w:sz w:val="24"/>
          <w:szCs w:val="24"/>
        </w:rPr>
        <w:t>istituzionale</w:t>
      </w:r>
      <w:proofErr w:type="spellEnd"/>
      <w:r w:rsidRPr="00096900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Pr="00096900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Pr="000969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6900">
        <w:rPr>
          <w:rFonts w:ascii="Times New Roman" w:hAnsi="Times New Roman" w:cs="Times New Roman"/>
          <w:i/>
          <w:sz w:val="24"/>
          <w:szCs w:val="24"/>
        </w:rPr>
        <w:t>punto</w:t>
      </w:r>
      <w:proofErr w:type="spellEnd"/>
      <w:r w:rsidRPr="000969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6900">
        <w:rPr>
          <w:rFonts w:ascii="Times New Roman" w:hAnsi="Times New Roman" w:cs="Times New Roman"/>
          <w:i/>
          <w:sz w:val="24"/>
          <w:szCs w:val="24"/>
        </w:rPr>
        <w:t>siamo</w:t>
      </w:r>
      <w:proofErr w:type="spellEnd"/>
      <w:proofErr w:type="gramStart"/>
      <w:r w:rsidRPr="00096900">
        <w:rPr>
          <w:rFonts w:ascii="Times New Roman" w:hAnsi="Times New Roman" w:cs="Times New Roman"/>
          <w:i/>
          <w:sz w:val="24"/>
          <w:szCs w:val="24"/>
        </w:rPr>
        <w:t>?</w:t>
      </w:r>
      <w:r w:rsidR="00617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178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» XXVI.</w:t>
      </w:r>
      <w:r w:rsidRPr="00096900">
        <w:rPr>
          <w:rFonts w:ascii="Times New Roman" w:hAnsi="Times New Roman" w:cs="Times New Roman"/>
          <w:sz w:val="24"/>
          <w:szCs w:val="24"/>
        </w:rPr>
        <w:t xml:space="preserve"> pp. 135-150.</w:t>
      </w:r>
    </w:p>
    <w:p w:rsidR="00720526" w:rsidRPr="00B919FA" w:rsidRDefault="00720526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Lorenzo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Antonella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(1998). </w:t>
      </w:r>
      <w:r w:rsidRPr="00720526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720526">
        <w:rPr>
          <w:rFonts w:ascii="Times New Roman" w:hAnsi="Times New Roman" w:cs="Times New Roman"/>
          <w:i/>
          <w:sz w:val="24"/>
          <w:szCs w:val="24"/>
        </w:rPr>
        <w:t>varietà</w:t>
      </w:r>
      <w:proofErr w:type="spellEnd"/>
      <w:r w:rsidRPr="00720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526">
        <w:rPr>
          <w:rFonts w:ascii="Times New Roman" w:hAnsi="Times New Roman" w:cs="Times New Roman"/>
          <w:i/>
          <w:sz w:val="24"/>
          <w:szCs w:val="24"/>
        </w:rPr>
        <w:t>dell’italiano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Roma. </w:t>
      </w:r>
      <w:r w:rsidR="00B919FA">
        <w:rPr>
          <w:rFonts w:ascii="Times New Roman" w:hAnsi="Times New Roman" w:cs="Times New Roman"/>
          <w:sz w:val="24"/>
          <w:szCs w:val="24"/>
        </w:rPr>
        <w:t xml:space="preserve">– </w:t>
      </w:r>
      <w:r w:rsidR="00B919FA" w:rsidRPr="00B919FA">
        <w:rPr>
          <w:rFonts w:ascii="Times New Roman" w:hAnsi="Times New Roman" w:cs="Times New Roman"/>
          <w:i/>
          <w:sz w:val="24"/>
          <w:szCs w:val="24"/>
        </w:rPr>
        <w:t>Le</w:t>
      </w:r>
      <w:r w:rsidR="00B9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FA" w:rsidRPr="00720526">
        <w:rPr>
          <w:rFonts w:ascii="Times New Roman" w:hAnsi="Times New Roman" w:cs="Times New Roman"/>
          <w:i/>
          <w:sz w:val="24"/>
          <w:szCs w:val="24"/>
        </w:rPr>
        <w:t>varietà</w:t>
      </w:r>
      <w:proofErr w:type="spellEnd"/>
      <w:r w:rsidR="00B9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FA" w:rsidRPr="00B919FA">
        <w:rPr>
          <w:rFonts w:ascii="Times New Roman" w:hAnsi="Times New Roman" w:cs="Times New Roman"/>
          <w:i/>
          <w:sz w:val="24"/>
          <w:szCs w:val="24"/>
        </w:rPr>
        <w:t>diastratiche</w:t>
      </w:r>
      <w:proofErr w:type="spellEnd"/>
      <w:r w:rsidR="00B9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="00B919FA">
        <w:rPr>
          <w:rFonts w:ascii="Times New Roman" w:hAnsi="Times New Roman" w:cs="Times New Roman"/>
          <w:sz w:val="24"/>
          <w:szCs w:val="24"/>
        </w:rPr>
        <w:t>95-127.</w:t>
      </w:r>
    </w:p>
    <w:p w:rsidR="00B0267C" w:rsidRDefault="00B0267C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D’Agostino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 (2012). </w:t>
      </w:r>
      <w:proofErr w:type="spellStart"/>
      <w:r w:rsidRPr="00B0267C">
        <w:rPr>
          <w:rFonts w:ascii="Times New Roman" w:hAnsi="Times New Roman" w:cs="Times New Roman"/>
          <w:i/>
          <w:sz w:val="24"/>
          <w:szCs w:val="24"/>
        </w:rPr>
        <w:t>Sociolinguistica</w:t>
      </w:r>
      <w:proofErr w:type="spellEnd"/>
      <w:r w:rsidRPr="00B02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67C">
        <w:rPr>
          <w:rFonts w:ascii="Times New Roman" w:hAnsi="Times New Roman" w:cs="Times New Roman"/>
          <w:i/>
          <w:sz w:val="24"/>
          <w:szCs w:val="24"/>
        </w:rPr>
        <w:t>dell’Italia</w:t>
      </w:r>
      <w:proofErr w:type="spellEnd"/>
      <w:r w:rsidRPr="00B02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67C">
        <w:rPr>
          <w:rFonts w:ascii="Times New Roman" w:hAnsi="Times New Roman" w:cs="Times New Roman"/>
          <w:i/>
          <w:sz w:val="24"/>
          <w:szCs w:val="24"/>
        </w:rPr>
        <w:t>contemporanea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67C">
        <w:rPr>
          <w:rFonts w:ascii="Times New Roman" w:hAnsi="Times New Roman" w:cs="Times New Roman"/>
          <w:i/>
          <w:sz w:val="24"/>
          <w:szCs w:val="24"/>
        </w:rPr>
        <w:t>Seconda</w:t>
      </w:r>
      <w:proofErr w:type="spellEnd"/>
      <w:r w:rsidRPr="00B02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67C">
        <w:rPr>
          <w:rFonts w:ascii="Times New Roman" w:hAnsi="Times New Roman" w:cs="Times New Roman"/>
          <w:i/>
          <w:sz w:val="24"/>
          <w:szCs w:val="24"/>
        </w:rPr>
        <w:t>edizione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31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Mulino</w:t>
      </w:r>
      <w:proofErr w:type="spellEnd"/>
      <w:r>
        <w:rPr>
          <w:rFonts w:ascii="Times New Roman" w:hAnsi="Times New Roman" w:cs="Times New Roman"/>
          <w:sz w:val="24"/>
          <w:szCs w:val="24"/>
        </w:rPr>
        <w:t>, Bologna.</w:t>
      </w:r>
    </w:p>
    <w:p w:rsidR="009E4829" w:rsidRDefault="009E4829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Francesco (2008). </w:t>
      </w:r>
      <w:r w:rsidRPr="009E4829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un’analisi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 della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situazione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sociolinguistica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dell'Italia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contemporanea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Italiano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dialetti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altre</w:t>
      </w:r>
      <w:proofErr w:type="spellEnd"/>
      <w:r w:rsidRPr="009E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829">
        <w:rPr>
          <w:rFonts w:ascii="Times New Roman" w:hAnsi="Times New Roman" w:cs="Times New Roman"/>
          <w:i/>
          <w:sz w:val="24"/>
          <w:szCs w:val="24"/>
        </w:rPr>
        <w:t>lingue</w:t>
      </w:r>
      <w:proofErr w:type="spellEnd"/>
      <w:r w:rsidR="006178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8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178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Italica</w:t>
      </w:r>
      <w:proofErr w:type="spellEnd"/>
      <w:r w:rsidRPr="009E4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82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E4829">
        <w:rPr>
          <w:rFonts w:ascii="Times New Roman" w:hAnsi="Times New Roman" w:cs="Times New Roman"/>
          <w:sz w:val="24"/>
          <w:szCs w:val="24"/>
        </w:rPr>
        <w:t>. 85, No. 1 (Spring, 2008), pp. 44-62</w:t>
      </w:r>
    </w:p>
    <w:p w:rsidR="00617816" w:rsidRPr="005A3A1D" w:rsidRDefault="00617816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Gheno</w:t>
      </w:r>
      <w:proofErr w:type="spellEnd"/>
      <w:r>
        <w:rPr>
          <w:rFonts w:ascii="Times New Roman" w:hAnsi="Times New Roman" w:cs="Times New Roman"/>
          <w:sz w:val="24"/>
          <w:szCs w:val="24"/>
        </w:rPr>
        <w:t>, Vera (</w:t>
      </w:r>
      <w:r w:rsidR="001C7FC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C7FC2">
        <w:rPr>
          <w:rFonts w:ascii="Times New Roman" w:hAnsi="Times New Roman" w:cs="Times New Roman"/>
          <w:i/>
          <w:sz w:val="24"/>
          <w:szCs w:val="24"/>
        </w:rPr>
        <w:t>Femminili</w:t>
      </w:r>
      <w:proofErr w:type="spellEnd"/>
      <w:r w:rsidRPr="001C7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i/>
          <w:sz w:val="24"/>
          <w:szCs w:val="24"/>
        </w:rPr>
        <w:t>singolari</w:t>
      </w:r>
      <w:proofErr w:type="spellEnd"/>
      <w:r w:rsidRPr="001C7FC2">
        <w:rPr>
          <w:rFonts w:ascii="Times New Roman" w:hAnsi="Times New Roman" w:cs="Times New Roman"/>
          <w:i/>
          <w:sz w:val="24"/>
          <w:szCs w:val="24"/>
        </w:rPr>
        <w:t xml:space="preserve">. Il </w:t>
      </w:r>
      <w:proofErr w:type="spellStart"/>
      <w:r w:rsidRPr="001C7FC2">
        <w:rPr>
          <w:rFonts w:ascii="Times New Roman" w:hAnsi="Times New Roman" w:cs="Times New Roman"/>
          <w:i/>
          <w:sz w:val="24"/>
          <w:szCs w:val="24"/>
        </w:rPr>
        <w:t>femminismo</w:t>
      </w:r>
      <w:proofErr w:type="spellEnd"/>
      <w:r w:rsidRPr="001C7FC2">
        <w:rPr>
          <w:rFonts w:ascii="Times New Roman" w:hAnsi="Times New Roman" w:cs="Times New Roman"/>
          <w:i/>
          <w:sz w:val="24"/>
          <w:szCs w:val="24"/>
        </w:rPr>
        <w:t xml:space="preserve"> è </w:t>
      </w:r>
      <w:proofErr w:type="spellStart"/>
      <w:r w:rsidRPr="001C7FC2">
        <w:rPr>
          <w:rFonts w:ascii="Times New Roman" w:hAnsi="Times New Roman" w:cs="Times New Roman"/>
          <w:i/>
          <w:sz w:val="24"/>
          <w:szCs w:val="24"/>
        </w:rPr>
        <w:t>nelle</w:t>
      </w:r>
      <w:proofErr w:type="spellEnd"/>
      <w:r w:rsidRPr="001C7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i/>
          <w:sz w:val="24"/>
          <w:szCs w:val="24"/>
        </w:rPr>
        <w:t>parole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7FC2" w:rsidRPr="009B297B">
        <w:rPr>
          <w:rFonts w:ascii="Times New Roman" w:hAnsi="Times New Roman" w:cs="Times New Roman"/>
          <w:bCs/>
          <w:sz w:val="24"/>
          <w:szCs w:val="24"/>
        </w:rPr>
        <w:t>Effequ</w:t>
      </w:r>
      <w:proofErr w:type="spellEnd"/>
      <w:r w:rsidR="001C7F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13ACE" w:rsidRDefault="00B919FA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A">
        <w:rPr>
          <w:rFonts w:ascii="Times New Roman" w:hAnsi="Times New Roman" w:cs="Times New Roman"/>
          <w:sz w:val="24"/>
          <w:szCs w:val="24"/>
        </w:rPr>
        <w:t>Grassi</w:t>
      </w:r>
      <w:proofErr w:type="spellEnd"/>
      <w:r w:rsidRPr="00B91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A">
        <w:rPr>
          <w:rFonts w:ascii="Times New Roman" w:hAnsi="Times New Roman" w:cs="Times New Roman"/>
          <w:sz w:val="24"/>
          <w:szCs w:val="24"/>
        </w:rPr>
        <w:t>Corrado</w:t>
      </w:r>
      <w:proofErr w:type="spellEnd"/>
      <w:r w:rsidRPr="00B9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A">
        <w:rPr>
          <w:rFonts w:ascii="Times New Roman" w:hAnsi="Times New Roman" w:cs="Times New Roman"/>
          <w:sz w:val="24"/>
          <w:szCs w:val="24"/>
        </w:rPr>
        <w:t>Sobrero</w:t>
      </w:r>
      <w:proofErr w:type="spellEnd"/>
      <w:r w:rsidRPr="00B919FA">
        <w:rPr>
          <w:rFonts w:ascii="Times New Roman" w:hAnsi="Times New Roman" w:cs="Times New Roman"/>
          <w:sz w:val="24"/>
          <w:szCs w:val="24"/>
        </w:rPr>
        <w:t xml:space="preserve">, Alberto </w:t>
      </w:r>
      <w:proofErr w:type="gramStart"/>
      <w:r w:rsidRPr="00B919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9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spellStart"/>
      <w:r w:rsidRPr="00B919FA">
        <w:rPr>
          <w:rFonts w:ascii="Times New Roman" w:hAnsi="Times New Roman" w:cs="Times New Roman"/>
          <w:i/>
          <w:sz w:val="24"/>
          <w:szCs w:val="24"/>
        </w:rPr>
        <w:t>Introduzione</w:t>
      </w:r>
      <w:proofErr w:type="spellEnd"/>
      <w:r w:rsidRPr="00B91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A">
        <w:rPr>
          <w:rFonts w:ascii="Times New Roman" w:hAnsi="Times New Roman" w:cs="Times New Roman"/>
          <w:i/>
          <w:sz w:val="24"/>
          <w:szCs w:val="24"/>
        </w:rPr>
        <w:t>alla</w:t>
      </w:r>
      <w:proofErr w:type="spellEnd"/>
      <w:r w:rsidRPr="00B91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A">
        <w:rPr>
          <w:rFonts w:ascii="Times New Roman" w:hAnsi="Times New Roman" w:cs="Times New Roman"/>
          <w:i/>
          <w:sz w:val="24"/>
          <w:szCs w:val="24"/>
        </w:rPr>
        <w:t>dialettologia</w:t>
      </w:r>
      <w:proofErr w:type="spellEnd"/>
      <w:r w:rsidRPr="00B91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A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B91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A">
        <w:rPr>
          <w:rFonts w:ascii="Times New Roman" w:hAnsi="Times New Roman" w:cs="Times New Roman"/>
          <w:sz w:val="24"/>
          <w:szCs w:val="24"/>
        </w:rPr>
        <w:t>Laterza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Roma-Bari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9FA" w:rsidRDefault="00B919FA" w:rsidP="001C7F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A">
        <w:rPr>
          <w:rFonts w:ascii="Times New Roman" w:hAnsi="Times New Roman" w:cs="Times New Roman"/>
          <w:i/>
          <w:sz w:val="24"/>
          <w:szCs w:val="24"/>
        </w:rPr>
        <w:t>Latino</w:t>
      </w:r>
      <w:proofErr w:type="spellEnd"/>
      <w:r w:rsidRPr="00B919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9FA">
        <w:rPr>
          <w:rFonts w:ascii="Times New Roman" w:hAnsi="Times New Roman" w:cs="Times New Roman"/>
          <w:i/>
          <w:sz w:val="24"/>
          <w:szCs w:val="24"/>
        </w:rPr>
        <w:t>italiano</w:t>
      </w:r>
      <w:proofErr w:type="spellEnd"/>
      <w:r w:rsidRPr="00B919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9FA">
        <w:rPr>
          <w:rFonts w:ascii="Times New Roman" w:hAnsi="Times New Roman" w:cs="Times New Roman"/>
          <w:i/>
          <w:sz w:val="24"/>
          <w:szCs w:val="24"/>
        </w:rPr>
        <w:t>dialetti</w:t>
      </w:r>
      <w:proofErr w:type="spellEnd"/>
      <w:r w:rsidRPr="00B919FA">
        <w:rPr>
          <w:rFonts w:ascii="Times New Roman" w:hAnsi="Times New Roman" w:cs="Times New Roman"/>
          <w:sz w:val="24"/>
          <w:szCs w:val="24"/>
        </w:rPr>
        <w:t>. pp. 3-41</w:t>
      </w:r>
    </w:p>
    <w:p w:rsidR="00B919FA" w:rsidRDefault="00B919FA" w:rsidP="001C7F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>Oltre</w:t>
      </w:r>
      <w:proofErr w:type="spellEnd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 xml:space="preserve"> il </w:t>
      </w:r>
      <w:proofErr w:type="spellStart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>dialetto</w:t>
      </w:r>
      <w:proofErr w:type="spellEnd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>Bilinguismo</w:t>
      </w:r>
      <w:proofErr w:type="spellEnd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>multimodalità</w:t>
      </w:r>
      <w:proofErr w:type="spellEnd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>condizionamenti</w:t>
      </w:r>
      <w:proofErr w:type="spellEnd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>sociolinguistici</w:t>
      </w:r>
      <w:proofErr w:type="spellEnd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919FA">
        <w:rPr>
          <w:rFonts w:ascii="Times New Roman" w:eastAsia="Times New Roman" w:hAnsi="Times New Roman" w:cs="Times New Roman"/>
          <w:i/>
          <w:sz w:val="24"/>
          <w:szCs w:val="24"/>
        </w:rPr>
        <w:t>pragmatici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pp. 182-235.</w:t>
      </w:r>
    </w:p>
    <w:p w:rsidR="001C7FC2" w:rsidRDefault="001C7FC2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FC2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>, William (1977), 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L’influenza</w:t>
      </w:r>
      <w:proofErr w:type="spellEnd"/>
      <w:r w:rsidRPr="001C7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relativ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famiglia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compagni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sull’apprendimento</w:t>
      </w:r>
      <w:proofErr w:type="spellEnd"/>
      <w:r w:rsidRPr="001C7FC2">
        <w:rPr>
          <w:rFonts w:ascii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linguaggio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Simon, R.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Ruggiero</w:t>
      </w:r>
      <w:proofErr w:type="spellEnd"/>
      <w:r>
        <w:rPr>
          <w:rFonts w:ascii="Times New Roman" w:hAnsi="Times New Roman" w:cs="Times New Roman"/>
          <w:sz w:val="24"/>
          <w:szCs w:val="24"/>
        </w:rPr>
        <w:t>, G.</w:t>
      </w:r>
      <w:r w:rsidRPr="001C7FC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Aspetti</w:t>
      </w:r>
      <w:proofErr w:type="spellEnd"/>
      <w:r w:rsidRPr="001C7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sociolinguistici</w:t>
      </w:r>
      <w:proofErr w:type="spellEnd"/>
      <w:r w:rsidRPr="001C7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dell’Italia</w:t>
      </w:r>
      <w:proofErr w:type="spellEnd"/>
      <w:r w:rsidRPr="001C7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i/>
          <w:iCs/>
          <w:sz w:val="24"/>
          <w:szCs w:val="24"/>
        </w:rPr>
        <w:t>contemporanea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Atti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dell’VIII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congresso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internazionale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Bressano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 </w:t>
      </w:r>
      <w:proofErr w:type="spellStart"/>
      <w:r>
        <w:rPr>
          <w:rFonts w:ascii="Times New Roman" w:hAnsi="Times New Roman" w:cs="Times New Roman"/>
          <w:sz w:val="24"/>
          <w:szCs w:val="24"/>
        </w:rPr>
        <w:t>maggio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giugno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1974)</w:t>
      </w:r>
      <w:r w:rsidRPr="001C7FC2">
        <w:rPr>
          <w:rFonts w:ascii="Times New Roman" w:hAnsi="Times New Roman" w:cs="Times New Roman"/>
          <w:sz w:val="24"/>
          <w:szCs w:val="24"/>
        </w:rPr>
        <w:t xml:space="preserve">, Roma,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voll</w:t>
      </w:r>
      <w:proofErr w:type="spellEnd"/>
      <w:proofErr w:type="gramStart"/>
      <w:r w:rsidRPr="001C7FC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C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C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C7FC2">
        <w:rPr>
          <w:rFonts w:ascii="Times New Roman" w:hAnsi="Times New Roman" w:cs="Times New Roman"/>
          <w:sz w:val="24"/>
          <w:szCs w:val="24"/>
        </w:rPr>
        <w:t>. 1º, pp. 11-53.</w:t>
      </w:r>
    </w:p>
    <w:p w:rsidR="00C87E8C" w:rsidRDefault="00C87E8C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Luraghi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5283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A5283">
        <w:rPr>
          <w:rFonts w:ascii="Times New Roman" w:hAnsi="Times New Roman" w:cs="Times New Roman"/>
          <w:i/>
          <w:sz w:val="24"/>
          <w:szCs w:val="24"/>
        </w:rPr>
        <w:t>Introduzione</w:t>
      </w:r>
      <w:proofErr w:type="spellEnd"/>
      <w:r w:rsidRPr="00FA5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283">
        <w:rPr>
          <w:rFonts w:ascii="Times New Roman" w:hAnsi="Times New Roman" w:cs="Times New Roman"/>
          <w:i/>
          <w:sz w:val="24"/>
          <w:szCs w:val="24"/>
        </w:rPr>
        <w:t>alla</w:t>
      </w:r>
      <w:proofErr w:type="spellEnd"/>
      <w:r w:rsidRPr="00FA5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283">
        <w:rPr>
          <w:rFonts w:ascii="Times New Roman" w:hAnsi="Times New Roman" w:cs="Times New Roman"/>
          <w:i/>
          <w:sz w:val="24"/>
          <w:szCs w:val="24"/>
        </w:rPr>
        <w:t>linguistica</w:t>
      </w:r>
      <w:proofErr w:type="spellEnd"/>
      <w:r w:rsidR="00FA5283" w:rsidRPr="00FA5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5283" w:rsidRPr="00FA5283">
        <w:rPr>
          <w:rFonts w:ascii="Times New Roman" w:hAnsi="Times New Roman" w:cs="Times New Roman"/>
          <w:i/>
          <w:sz w:val="24"/>
          <w:szCs w:val="24"/>
        </w:rPr>
        <w:t>storica</w:t>
      </w:r>
      <w:proofErr w:type="spellEnd"/>
      <w:r w:rsidR="00FA5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5283">
        <w:rPr>
          <w:rFonts w:ascii="Times New Roman" w:hAnsi="Times New Roman" w:cs="Times New Roman"/>
          <w:sz w:val="24"/>
          <w:szCs w:val="24"/>
        </w:rPr>
        <w:t>Carocci</w:t>
      </w:r>
      <w:proofErr w:type="spellEnd"/>
      <w:r w:rsidR="00FA5283">
        <w:rPr>
          <w:rFonts w:ascii="Times New Roman" w:hAnsi="Times New Roman" w:cs="Times New Roman"/>
          <w:sz w:val="24"/>
          <w:szCs w:val="24"/>
        </w:rPr>
        <w:t>.</w:t>
      </w:r>
    </w:p>
    <w:p w:rsidR="00FA5283" w:rsidRDefault="00FA5283" w:rsidP="001C7F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283">
        <w:rPr>
          <w:rFonts w:ascii="Times New Roman" w:hAnsi="Times New Roman" w:cs="Times New Roman"/>
          <w:i/>
          <w:sz w:val="24"/>
          <w:szCs w:val="24"/>
        </w:rPr>
        <w:t>Spiegazioni</w:t>
      </w:r>
      <w:proofErr w:type="spellEnd"/>
      <w:r w:rsidRPr="00FA5283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FA5283">
        <w:rPr>
          <w:rFonts w:ascii="Times New Roman" w:hAnsi="Times New Roman" w:cs="Times New Roman"/>
          <w:i/>
          <w:sz w:val="24"/>
          <w:szCs w:val="24"/>
        </w:rPr>
        <w:t>mutamento</w:t>
      </w:r>
      <w:proofErr w:type="spellEnd"/>
      <w:r>
        <w:rPr>
          <w:rFonts w:ascii="Times New Roman" w:hAnsi="Times New Roman" w:cs="Times New Roman"/>
          <w:sz w:val="24"/>
          <w:szCs w:val="24"/>
        </w:rPr>
        <w:t>. pp. 263-289.</w:t>
      </w:r>
    </w:p>
    <w:p w:rsidR="0041631C" w:rsidRDefault="0041631C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Lorenzo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spellStart"/>
      <w:r w:rsidRPr="0041631C">
        <w:rPr>
          <w:rFonts w:ascii="Times New Roman" w:hAnsi="Times New Roman" w:cs="Times New Roman"/>
          <w:i/>
          <w:sz w:val="24"/>
          <w:szCs w:val="24"/>
        </w:rPr>
        <w:t>Manuale</w:t>
      </w:r>
      <w:proofErr w:type="spellEnd"/>
      <w:r w:rsidRPr="0041631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1631C">
        <w:rPr>
          <w:rFonts w:ascii="Times New Roman" w:hAnsi="Times New Roman" w:cs="Times New Roman"/>
          <w:i/>
          <w:sz w:val="24"/>
          <w:szCs w:val="24"/>
        </w:rPr>
        <w:t>linguistica</w:t>
      </w:r>
      <w:proofErr w:type="spellEnd"/>
      <w:r w:rsidRPr="0041631C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41631C">
        <w:rPr>
          <w:rFonts w:ascii="Times New Roman" w:hAnsi="Times New Roman" w:cs="Times New Roman"/>
          <w:i/>
          <w:sz w:val="24"/>
          <w:szCs w:val="24"/>
        </w:rPr>
        <w:t>filologia</w:t>
      </w:r>
      <w:proofErr w:type="spellEnd"/>
      <w:r w:rsidRPr="0041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31C">
        <w:rPr>
          <w:rFonts w:ascii="Times New Roman" w:hAnsi="Times New Roman" w:cs="Times New Roman"/>
          <w:i/>
          <w:sz w:val="24"/>
          <w:szCs w:val="24"/>
        </w:rPr>
        <w:t>romanza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Mulino</w:t>
      </w:r>
      <w:proofErr w:type="spellEnd"/>
      <w:r>
        <w:rPr>
          <w:rFonts w:ascii="Times New Roman" w:hAnsi="Times New Roman" w:cs="Times New Roman"/>
          <w:sz w:val="24"/>
          <w:szCs w:val="24"/>
        </w:rPr>
        <w:t>, Bologna.</w:t>
      </w:r>
    </w:p>
    <w:p w:rsidR="00460CCC" w:rsidRPr="0041631C" w:rsidRDefault="00460CCC" w:rsidP="001C7F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CC">
        <w:rPr>
          <w:rFonts w:ascii="Times New Roman" w:hAnsi="Times New Roman" w:cs="Times New Roman"/>
          <w:i/>
          <w:sz w:val="24"/>
          <w:szCs w:val="24"/>
        </w:rPr>
        <w:t>Variazione</w:t>
      </w:r>
      <w:proofErr w:type="spellEnd"/>
      <w:r w:rsidRPr="00460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CC">
        <w:rPr>
          <w:rFonts w:ascii="Times New Roman" w:hAnsi="Times New Roman" w:cs="Times New Roman"/>
          <w:i/>
          <w:sz w:val="24"/>
          <w:szCs w:val="24"/>
        </w:rPr>
        <w:t>sociale</w:t>
      </w:r>
      <w:proofErr w:type="spellEnd"/>
      <w:r w:rsidRPr="00460CCC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460CCC">
        <w:rPr>
          <w:rFonts w:ascii="Times New Roman" w:hAnsi="Times New Roman" w:cs="Times New Roman"/>
          <w:i/>
          <w:sz w:val="24"/>
          <w:szCs w:val="24"/>
        </w:rPr>
        <w:t>geografica</w:t>
      </w:r>
      <w:proofErr w:type="spellEnd"/>
      <w:r>
        <w:rPr>
          <w:rFonts w:ascii="Times New Roman" w:hAnsi="Times New Roman" w:cs="Times New Roman"/>
          <w:sz w:val="24"/>
          <w:szCs w:val="24"/>
        </w:rPr>
        <w:t>. pp. 131-140.</w:t>
      </w:r>
    </w:p>
    <w:p w:rsidR="005A3A1D" w:rsidRDefault="005A3A1D" w:rsidP="001C7F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Wardhaugh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Ronald (2002). </w:t>
      </w:r>
      <w:r w:rsidRPr="00B13ACE">
        <w:rPr>
          <w:rFonts w:ascii="Times New Roman" w:hAnsi="Times New Roman" w:cs="Times New Roman"/>
          <w:i/>
          <w:sz w:val="24"/>
          <w:szCs w:val="24"/>
        </w:rPr>
        <w:t>Szociolingvisztika</w:t>
      </w:r>
      <w:r>
        <w:rPr>
          <w:rFonts w:ascii="Times New Roman" w:hAnsi="Times New Roman" w:cs="Times New Roman"/>
          <w:sz w:val="24"/>
          <w:szCs w:val="24"/>
        </w:rPr>
        <w:t>. Osiris, Budapest (Fordította Pap Mária.)</w:t>
      </w:r>
    </w:p>
    <w:p w:rsidR="00B919FA" w:rsidRPr="00B919FA" w:rsidRDefault="00B919FA" w:rsidP="00651E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B919FA" w:rsidRPr="00B919FA" w:rsidSect="0000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842"/>
    <w:multiLevelType w:val="hybridMultilevel"/>
    <w:tmpl w:val="A2DC60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472"/>
    <w:multiLevelType w:val="multilevel"/>
    <w:tmpl w:val="8A5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131E0"/>
    <w:multiLevelType w:val="hybridMultilevel"/>
    <w:tmpl w:val="4DD2FA9C"/>
    <w:lvl w:ilvl="0" w:tplc="DF50A13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13526"/>
    <w:rsid w:val="00003A49"/>
    <w:rsid w:val="00045DE8"/>
    <w:rsid w:val="00096900"/>
    <w:rsid w:val="001210A7"/>
    <w:rsid w:val="001616B3"/>
    <w:rsid w:val="00176FA4"/>
    <w:rsid w:val="001C7FC2"/>
    <w:rsid w:val="00414D73"/>
    <w:rsid w:val="0041631C"/>
    <w:rsid w:val="00460CCC"/>
    <w:rsid w:val="00513526"/>
    <w:rsid w:val="0052174D"/>
    <w:rsid w:val="005A3A1D"/>
    <w:rsid w:val="00617816"/>
    <w:rsid w:val="00651EE0"/>
    <w:rsid w:val="00720526"/>
    <w:rsid w:val="0074586A"/>
    <w:rsid w:val="007E6DBA"/>
    <w:rsid w:val="008951A7"/>
    <w:rsid w:val="009E4829"/>
    <w:rsid w:val="00B0267C"/>
    <w:rsid w:val="00B13ACE"/>
    <w:rsid w:val="00B675E4"/>
    <w:rsid w:val="00B919FA"/>
    <w:rsid w:val="00C70BE1"/>
    <w:rsid w:val="00C87E8C"/>
    <w:rsid w:val="00CE689E"/>
    <w:rsid w:val="00DA6A85"/>
    <w:rsid w:val="00E4633E"/>
    <w:rsid w:val="00FA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A4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5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969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51</cp:revision>
  <dcterms:created xsi:type="dcterms:W3CDTF">2023-02-05T13:05:00Z</dcterms:created>
  <dcterms:modified xsi:type="dcterms:W3CDTF">2023-02-28T15:33:00Z</dcterms:modified>
</cp:coreProperties>
</file>